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D69" w:rsidRDefault="00D40D6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40D69" w:rsidRDefault="00D40D69">
      <w:pPr>
        <w:pStyle w:val="ConsPlusNormal"/>
        <w:jc w:val="both"/>
        <w:outlineLvl w:val="0"/>
      </w:pPr>
    </w:p>
    <w:p w:rsidR="00D40D69" w:rsidRDefault="00D40D69">
      <w:pPr>
        <w:pStyle w:val="ConsPlusTitle"/>
        <w:jc w:val="center"/>
      </w:pPr>
      <w:r>
        <w:t>АДМИНИСТРАЦИЯ НИЖНЕВАРТОВСКОГО РАЙОНА</w:t>
      </w:r>
    </w:p>
    <w:p w:rsidR="00D40D69" w:rsidRDefault="00D40D69">
      <w:pPr>
        <w:pStyle w:val="ConsPlusTitle"/>
        <w:jc w:val="center"/>
      </w:pPr>
    </w:p>
    <w:p w:rsidR="00D40D69" w:rsidRDefault="00D40D69">
      <w:pPr>
        <w:pStyle w:val="ConsPlusTitle"/>
        <w:jc w:val="center"/>
      </w:pPr>
      <w:r>
        <w:t>ПОСТАНОВЛЕНИЕ</w:t>
      </w:r>
    </w:p>
    <w:p w:rsidR="00D40D69" w:rsidRDefault="00D40D69">
      <w:pPr>
        <w:pStyle w:val="ConsPlusTitle"/>
        <w:jc w:val="center"/>
      </w:pPr>
      <w:r>
        <w:t>от 8 ноября 2021 г. N 1976</w:t>
      </w:r>
    </w:p>
    <w:p w:rsidR="00D40D69" w:rsidRDefault="00D40D69">
      <w:pPr>
        <w:pStyle w:val="ConsPlusTitle"/>
        <w:jc w:val="center"/>
      </w:pPr>
    </w:p>
    <w:p w:rsidR="00D40D69" w:rsidRDefault="00D40D69">
      <w:pPr>
        <w:pStyle w:val="ConsPlusTitle"/>
        <w:jc w:val="center"/>
      </w:pPr>
      <w:r>
        <w:t>О ВНЕСЕНИИ ИЗМЕНЕНИЙ В ПРИЛОЖЕНИЕ К ПОСТАНОВЛЕНИЮ</w:t>
      </w:r>
    </w:p>
    <w:p w:rsidR="00D40D69" w:rsidRDefault="00D40D69">
      <w:pPr>
        <w:pStyle w:val="ConsPlusTitle"/>
        <w:jc w:val="center"/>
      </w:pPr>
      <w:r>
        <w:t>АДМИНИСТРАЦИИ РАЙОНА ОТ 19.06.2019 N 1258 "ОБ УТВЕРЖДЕНИИ</w:t>
      </w:r>
    </w:p>
    <w:p w:rsidR="00D40D69" w:rsidRDefault="00D40D69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D40D69" w:rsidRDefault="00D40D69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D40D69" w:rsidRDefault="00D40D69">
      <w:pPr>
        <w:pStyle w:val="ConsPlusTitle"/>
        <w:jc w:val="center"/>
      </w:pPr>
      <w:r>
        <w:t>СПЕЦИАЛИЗИРОВАННОГО ЖИЛИЩНОГО ФОНДА ПО ДОГОВОРАМ НАЙМА"</w:t>
      </w:r>
    </w:p>
    <w:p w:rsidR="00D40D69" w:rsidRDefault="00D40D69">
      <w:pPr>
        <w:pStyle w:val="ConsPlusNormal"/>
        <w:jc w:val="both"/>
      </w:pPr>
    </w:p>
    <w:p w:rsidR="00D40D69" w:rsidRDefault="00D40D6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967) следующие изменения: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Пункт 2 раздела I</w:t>
        </w:r>
      </w:hyperlink>
      <w:r>
        <w:t xml:space="preserve"> дополнить пунктом 7.1 следующего содержания: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"7.1) граждане,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реконструкции;".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разделе II</w:t>
        </w:r>
      </w:hyperlink>
      <w:r>
        <w:t>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1.2.1. </w:t>
      </w:r>
      <w:hyperlink r:id="rId10">
        <w:r>
          <w:rPr>
            <w:color w:val="0000FF"/>
          </w:rPr>
          <w:t>Пункт 12</w:t>
        </w:r>
      </w:hyperlink>
      <w:r>
        <w:t xml:space="preserve"> изложить в следующей редакции: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"12. Органом, предоставляющим муниципальную услугу, является администрация Нижневартовского района.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также обратиться в МФЦ.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При предоставлении муниципальной услуги Уполномоченный орган осуществляет межведомственное информационное взаимодействие с: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Управлением Министерства внутренних дел по Ханты-Мансийскому автономному округу - Югре;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Управлением Росреестра;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Федеральным государственным бюджетным учреждением "Федеральная кадастровая палата Росреестра";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lastRenderedPageBreak/>
        <w:t>бюджетным учреждением Ханты-Мансийского автономного округа - Югры "Центр имущественных отношений";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Пенсионным фондом Российской Федерации;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органами записи актов гражданского состояния;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органами местного самоуправления.".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1.2.2. </w:t>
      </w:r>
      <w:hyperlink r:id="rId11">
        <w:r>
          <w:rPr>
            <w:color w:val="0000FF"/>
          </w:rPr>
          <w:t>Пункты 17</w:t>
        </w:r>
      </w:hyperlink>
      <w:r>
        <w:t xml:space="preserve">, </w:t>
      </w:r>
      <w:hyperlink r:id="rId12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"17. Для предоставления муниципальной услуги заявитель самостоятельно представляет документы, указанные в </w:t>
      </w:r>
      <w:hyperlink w:anchor="P31">
        <w:r>
          <w:rPr>
            <w:color w:val="0000FF"/>
          </w:rPr>
          <w:t>подпунктах 17.1</w:t>
        </w:r>
      </w:hyperlink>
      <w:r>
        <w:t xml:space="preserve">, </w:t>
      </w:r>
      <w:hyperlink w:anchor="P38">
        <w:r>
          <w:rPr>
            <w:color w:val="0000FF"/>
          </w:rPr>
          <w:t>17.2</w:t>
        </w:r>
      </w:hyperlink>
      <w:r>
        <w:t xml:space="preserve"> Административного регламента.</w:t>
      </w:r>
    </w:p>
    <w:p w:rsidR="00D40D69" w:rsidRDefault="00D40D69">
      <w:pPr>
        <w:pStyle w:val="ConsPlusNormal"/>
        <w:spacing w:before="220"/>
        <w:ind w:firstLine="540"/>
        <w:jc w:val="both"/>
      </w:pPr>
      <w:bookmarkStart w:id="0" w:name="P31"/>
      <w:bookmarkEnd w:id="0"/>
      <w:r>
        <w:t>17.1. В случае предоставления служебного помещения и жилых помещений в общежитиях: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а) ходатайство работодателя, с которым гражданин состоит в трудовых отношениях, о предоставлении специализированного жилого помещения;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б) заявление гражданина о предоставлении специализированного жилого помещения, подписанное заявителем и всеми совершеннолетними членами его семьи, по форме согласно приложению 1 к Административному регламенту;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в) документы, удостоверяющие личность заявителя и членов его семьи; документ, подтверждающий полномочия представителя </w:t>
      </w:r>
      <w:proofErr w:type="gramStart"/>
      <w:r>
        <w:t>заявителя, в случае, если</w:t>
      </w:r>
      <w:proofErr w:type="gramEnd"/>
      <w:r>
        <w:t xml:space="preserve"> с заявлением о предоставлении муниципальной услуги обратился представитель заявителя;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г)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(при наличии);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д)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е) документы на занимаемые заявителем и членами его семьи, обратившимися за получением муниципальной услуги, жилые помещения, находящиеся в собственности третьих лиц, права на которые не зарегистрированы в Едином государственном реестре недвижимости.</w:t>
      </w:r>
    </w:p>
    <w:p w:rsidR="00D40D69" w:rsidRDefault="00D40D69">
      <w:pPr>
        <w:pStyle w:val="ConsPlusNormal"/>
        <w:spacing w:before="220"/>
        <w:ind w:firstLine="540"/>
        <w:jc w:val="both"/>
      </w:pPr>
      <w:bookmarkStart w:id="1" w:name="P38"/>
      <w:bookmarkEnd w:id="1"/>
      <w:r>
        <w:t>17.2. В случае предоставления жилого помещения маневренного фонда: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а) заявление о предоставлении жилого помещения маневренного фонда, подписанное всеми совершеннолетними членами семьи, по форме согласно приложению 1 к Административному регламенту;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б) документы, удостоверяющие личность заявителя и членов его семьи; документ, подтверждающий полномочия представителя </w:t>
      </w:r>
      <w:proofErr w:type="gramStart"/>
      <w:r>
        <w:t>заявителя, в случае, если</w:t>
      </w:r>
      <w:proofErr w:type="gramEnd"/>
      <w:r>
        <w:t xml:space="preserve"> с заявлением о предоставлении муниципальной услуги обратился представитель заявителя;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в)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(при наличии);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г)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д) решение суда о наложении взыскания на жилое помещение, приобретенное за счет кредита банка или иной кредитной организации, средств целевого займа (для граждан, указанных </w:t>
      </w:r>
      <w:r>
        <w:lastRenderedPageBreak/>
        <w:t>в подпункте 6 пункта 2 Административного регламента).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18. Перечень документов, которые заявитель вправе предоставить по собственной инициативе, так как они подлежат предоставлению в соответствии с межведомственным информационным взаимодействием: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а) выписка из Единого государственного реестра недвижимости о правах заявителя и проживающих совместно с ним членах его семьи на имевшиеся (имеющиеся) у него объекты недвижимого имущества;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б) сведения из бюджетного учреждения Ханты-Мансийского автономного округа - Югры "Центр имущественных отношений" о наличии (отсутствии) права собственности заявителя и членов его семьи на объекты недвижимости на территории Нижневартовского района или города Нижневартовска, зарегистрированные в период с 1991 по 1998 годы;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в) сведения о регистрации по месту пребывания или по месту жительства на территории Нижневартовского района заявителя и членов его семьи, указанных в заявлении, предоставляемые органами регистрационного учета в соответствии с законодательством Российской Федерации;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г) сведения о государственной регистрации акта гражданского состояния, в том числе о смене фамилии, имени, отчества, заключении (расторжении) брака, усыновлении (удочерении), установлении отцовства, содержащиеся в Едином государственном реестре записей актов гражданского состояния;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д) справка органа местного самоуправления, на территории которого производится предоставление специализированного жилого помещения, о наличии или отсутствии у заявителя и членов его семьи жилых помещений муниципального жилищного фонда;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е) сведения из Пенсионного фонда Российской Федерации о трудовой деятельности заявителя; иной документ, подтверждающий трудовую деятельность заявителя (для граждан, указанных в подпунктах 1 - 4 пункта 2 Административного регламента);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е) сведения органа местного самоуправления о проведении капитального ремонта или реконструкции дома, в котором находятся жилые помещения, занимаемые по договорам социального найма (для граждан, указанных в подпункте 5 пункта 2 Административного регламента);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ж) сведения органа местного самоуправления о признании жилых помещений непригодными для проживания в результате чрезвычайных обстоятельств (для граждан, указанных в подпункте 7 пункта 2 Административного регламента);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з) сведения органа местного самоуправления, подтверждающие признание жилых помещений непригодными для проживания в результате признания многоквартирного дома аварийным и подлежащим сносу или реконструкции (для граждан, указанных в подпункте 8 пункта 2 Административного регламента).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услуги.".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Подпункт 3 пункта 21</w:t>
        </w:r>
      </w:hyperlink>
      <w:r>
        <w:t xml:space="preserve"> дополнить абзацем следующего содержания: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"осуществления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</w:t>
      </w:r>
      <w:r>
        <w:lastRenderedPageBreak/>
        <w:t xml:space="preserve">указанные в </w:t>
      </w:r>
      <w:hyperlink r:id="rId14">
        <w:r>
          <w:rPr>
            <w:color w:val="0000FF"/>
          </w:rPr>
          <w:t>части 1 статьи 9</w:t>
        </w:r>
      </w:hyperlink>
      <w:r>
        <w:t xml:space="preserve"> Федерального закона N 210-ФЗ.".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 xml:space="preserve">1.3. </w:t>
      </w:r>
      <w:hyperlink r:id="rId15">
        <w:r>
          <w:rPr>
            <w:color w:val="0000FF"/>
          </w:rPr>
          <w:t>Раздел III</w:t>
        </w:r>
      </w:hyperlink>
      <w:r>
        <w:t xml:space="preserve"> дополнить подразделом следующего содержания:</w:t>
      </w:r>
    </w:p>
    <w:p w:rsidR="00D40D69" w:rsidRDefault="00D40D69">
      <w:pPr>
        <w:pStyle w:val="ConsPlusNormal"/>
        <w:jc w:val="both"/>
      </w:pPr>
    </w:p>
    <w:p w:rsidR="00D40D69" w:rsidRDefault="00D40D69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D40D69" w:rsidRDefault="00D40D69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D40D69" w:rsidRDefault="00D40D69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D40D69" w:rsidRDefault="00D40D69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D40D69" w:rsidRDefault="00D40D69">
      <w:pPr>
        <w:pStyle w:val="ConsPlusNormal"/>
        <w:jc w:val="center"/>
      </w:pPr>
      <w:r>
        <w:t>обратились</w:t>
      </w:r>
    </w:p>
    <w:p w:rsidR="00D40D69" w:rsidRDefault="00D40D69">
      <w:pPr>
        <w:pStyle w:val="ConsPlusNormal"/>
        <w:jc w:val="both"/>
      </w:pPr>
    </w:p>
    <w:p w:rsidR="00D40D69" w:rsidRDefault="00D40D69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D40D69" w:rsidRDefault="00D40D69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D40D69" w:rsidRDefault="00D40D69">
      <w:pPr>
        <w:pStyle w:val="ConsPlusNormal"/>
        <w:jc w:val="both"/>
      </w:pPr>
    </w:p>
    <w:p w:rsidR="00D40D69" w:rsidRDefault="00D40D69">
      <w:pPr>
        <w:pStyle w:val="ConsPlusNormal"/>
        <w:jc w:val="right"/>
      </w:pPr>
      <w:r>
        <w:t>Исполняющий обязанности</w:t>
      </w:r>
    </w:p>
    <w:p w:rsidR="00D40D69" w:rsidRDefault="00D40D69">
      <w:pPr>
        <w:pStyle w:val="ConsPlusNormal"/>
        <w:jc w:val="right"/>
      </w:pPr>
      <w:r>
        <w:t>главы района</w:t>
      </w:r>
    </w:p>
    <w:p w:rsidR="00D40D69" w:rsidRDefault="00D40D69">
      <w:pPr>
        <w:pStyle w:val="ConsPlusNormal"/>
        <w:jc w:val="right"/>
      </w:pPr>
      <w:r>
        <w:t>Т.А.КОЛОКОЛЬЦЕВА</w:t>
      </w:r>
    </w:p>
    <w:p w:rsidR="00D40D69" w:rsidRDefault="00D40D69">
      <w:pPr>
        <w:pStyle w:val="ConsPlusNormal"/>
        <w:jc w:val="both"/>
      </w:pPr>
    </w:p>
    <w:p w:rsidR="00D40D69" w:rsidRDefault="00D40D69">
      <w:pPr>
        <w:pStyle w:val="ConsPlusNormal"/>
        <w:jc w:val="both"/>
      </w:pPr>
    </w:p>
    <w:p w:rsidR="00D40D69" w:rsidRDefault="00D40D6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2" w:name="_GoBack"/>
      <w:bookmarkEnd w:id="2"/>
    </w:p>
    <w:sectPr w:rsidR="00E318A3" w:rsidSect="00BB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D69"/>
    <w:rsid w:val="00D40D69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87405-EF3A-40F3-97B3-78B89B567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0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0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0D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7254&amp;dst=100023" TargetMode="External"/><Relationship Id="rId13" Type="http://schemas.openxmlformats.org/officeDocument/2006/relationships/hyperlink" Target="https://login.consultant.ru/link/?req=doc&amp;base=RLAW926&amp;n=237254&amp;dst=1001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7254&amp;dst=100018" TargetMode="External"/><Relationship Id="rId12" Type="http://schemas.openxmlformats.org/officeDocument/2006/relationships/hyperlink" Target="https://login.consultant.ru/link/?req=doc&amp;base=RLAW926&amp;n=237254&amp;dst=10010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37254&amp;dst=100090" TargetMode="External"/><Relationship Id="rId5" Type="http://schemas.openxmlformats.org/officeDocument/2006/relationships/hyperlink" Target="https://login.consultant.ru/link/?req=doc&amp;base=LAW&amp;n=389741" TargetMode="External"/><Relationship Id="rId15" Type="http://schemas.openxmlformats.org/officeDocument/2006/relationships/hyperlink" Target="https://login.consultant.ru/link/?req=doc&amp;base=RLAW926&amp;n=237254&amp;dst=100188" TargetMode="External"/><Relationship Id="rId10" Type="http://schemas.openxmlformats.org/officeDocument/2006/relationships/hyperlink" Target="https://login.consultant.ru/link/?req=doc&amp;base=RLAW926&amp;n=237254&amp;dst=10006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37254&amp;dst=100064" TargetMode="External"/><Relationship Id="rId14" Type="http://schemas.openxmlformats.org/officeDocument/2006/relationships/hyperlink" Target="https://login.consultant.ru/link/?req=doc&amp;base=LAW&amp;n=389741&amp;dst=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1581</Words>
  <Characters>9015</Characters>
  <Application>Microsoft Office Word</Application>
  <DocSecurity>0</DocSecurity>
  <Lines>75</Lines>
  <Paragraphs>21</Paragraphs>
  <ScaleCrop>false</ScaleCrop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2025-07-24T09:56:00Z</dcterms:created>
  <dcterms:modified xsi:type="dcterms:W3CDTF">2025-07-24T09:56:00Z</dcterms:modified>
</cp:coreProperties>
</file>